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303A" w14:textId="77777777" w:rsidR="002D6A7C" w:rsidRPr="00FF73EF" w:rsidRDefault="002D6A7C">
      <w:pPr>
        <w:pStyle w:val="CABEZA"/>
        <w:rPr>
          <w:rFonts w:cs="Times New Roman"/>
        </w:rPr>
      </w:pPr>
      <w:r w:rsidRPr="00FF73EF">
        <w:rPr>
          <w:rFonts w:cs="Times New Roman"/>
        </w:rPr>
        <w:t>INSTITUTO DEL FONDO NACIONAL</w:t>
      </w:r>
      <w:r w:rsidR="00FF73EF" w:rsidRPr="00FF73EF">
        <w:rPr>
          <w:rFonts w:cs="Times New Roman"/>
        </w:rPr>
        <w:t xml:space="preserve"> </w:t>
      </w:r>
      <w:r w:rsidRPr="00FF73EF">
        <w:rPr>
          <w:rFonts w:cs="Times New Roman"/>
        </w:rPr>
        <w:t>DE LA VIVIENDA PARA LOS TRABAJADORES</w:t>
      </w:r>
    </w:p>
    <w:p w14:paraId="194CD6B9" w14:textId="77777777" w:rsidR="005B77D0" w:rsidRPr="00FF73EF" w:rsidRDefault="005B77D0" w:rsidP="005B77D0">
      <w:pPr>
        <w:pStyle w:val="Titulo1"/>
        <w:rPr>
          <w:rFonts w:cs="Times New Roman"/>
        </w:rPr>
      </w:pPr>
      <w:r w:rsidRPr="00FF73EF">
        <w:rPr>
          <w:rFonts w:cs="Times New Roman"/>
        </w:rPr>
        <w:t>DECRETO por el que se reforma el artículo 37 de la Ley del Instituto del Fondo Nacional de la Vivienda para los Trabajadores.</w:t>
      </w:r>
    </w:p>
    <w:p w14:paraId="33D62CC8" w14:textId="77777777" w:rsidR="005B77D0" w:rsidRPr="00FF73EF" w:rsidRDefault="005B77D0">
      <w:pPr>
        <w:pStyle w:val="Titulo2"/>
      </w:pPr>
      <w:r w:rsidRPr="00FF73EF">
        <w:t>Al margen un sello con el Escudo Nacional, que dice: Estados Unidos Mexicanos.- Presidencia</w:t>
      </w:r>
      <w:r w:rsidR="00FF73EF" w:rsidRPr="00FF73EF">
        <w:t xml:space="preserve"> </w:t>
      </w:r>
      <w:r w:rsidRPr="00FF73EF">
        <w:t>de la República.</w:t>
      </w:r>
    </w:p>
    <w:p w14:paraId="3A80C9A0" w14:textId="77777777" w:rsidR="005B77D0" w:rsidRDefault="00130B9D" w:rsidP="002D6A7C">
      <w:pPr>
        <w:pStyle w:val="Texto"/>
        <w:spacing w:line="218" w:lineRule="exact"/>
        <w:rPr>
          <w:lang w:val="es-MX"/>
        </w:rPr>
      </w:pPr>
      <w:r w:rsidRPr="005B77D0">
        <w:rPr>
          <w:b/>
          <w:lang w:val="es-MX"/>
        </w:rPr>
        <w:t>ANDRÉS MANUEL LÓPEZ OBRADOR</w:t>
      </w:r>
      <w:r w:rsidRPr="005B77D0">
        <w:rPr>
          <w:lang w:val="es-MX"/>
        </w:rPr>
        <w:t>, Presidente de los Estados Unidos Mexicanos, a sus habitantes sabed:</w:t>
      </w:r>
    </w:p>
    <w:p w14:paraId="79C3D836" w14:textId="77777777" w:rsidR="005B77D0" w:rsidRDefault="00130B9D" w:rsidP="002D6A7C">
      <w:pPr>
        <w:pStyle w:val="Texto"/>
        <w:spacing w:line="218" w:lineRule="exact"/>
        <w:rPr>
          <w:lang w:val="es-MX"/>
        </w:rPr>
      </w:pPr>
      <w:r w:rsidRPr="005B77D0">
        <w:rPr>
          <w:lang w:val="es-MX"/>
        </w:rPr>
        <w:t>Que el Honorable Congreso de la Unión, se ha servido dirigirme el siguiente</w:t>
      </w:r>
    </w:p>
    <w:p w14:paraId="694A8EB2" w14:textId="77777777" w:rsidR="005B77D0" w:rsidRDefault="00130B9D" w:rsidP="002D6A7C">
      <w:pPr>
        <w:pStyle w:val="ANOTACION"/>
        <w:spacing w:line="218" w:lineRule="exact"/>
      </w:pPr>
      <w:r w:rsidRPr="005B77D0">
        <w:t>DECRETO</w:t>
      </w:r>
    </w:p>
    <w:p w14:paraId="6C511EE6" w14:textId="77777777" w:rsidR="005B77D0" w:rsidRPr="005B77D0" w:rsidRDefault="00130B9D" w:rsidP="002D6A7C">
      <w:pPr>
        <w:pStyle w:val="Texto"/>
        <w:spacing w:line="218" w:lineRule="exact"/>
        <w:rPr>
          <w:sz w:val="16"/>
        </w:rPr>
      </w:pPr>
      <w:r w:rsidRPr="005B77D0">
        <w:rPr>
          <w:b/>
        </w:rPr>
        <w:t>"</w:t>
      </w:r>
      <w:r w:rsidRPr="005B77D0">
        <w:rPr>
          <w:sz w:val="16"/>
        </w:rPr>
        <w:t>EL CONGRESO GENERAL DE LOS ESTADOS UNIDOS MEXICANOS, DECRETA:</w:t>
      </w:r>
    </w:p>
    <w:p w14:paraId="7F1B4E65" w14:textId="77777777" w:rsidR="005B77D0" w:rsidRPr="005B77D0" w:rsidRDefault="00130B9D" w:rsidP="002D6A7C">
      <w:pPr>
        <w:pStyle w:val="Texto"/>
        <w:spacing w:line="218" w:lineRule="exact"/>
        <w:rPr>
          <w:b/>
          <w:sz w:val="16"/>
          <w:lang w:val="es-ES_tradnl"/>
        </w:rPr>
      </w:pPr>
      <w:r w:rsidRPr="005B77D0">
        <w:rPr>
          <w:b/>
          <w:sz w:val="16"/>
          <w:lang w:val="es-ES_tradnl"/>
        </w:rPr>
        <w:t>SE REFORMA EL ARTÍCULO 37 DE LA LEY DEL INSTITUTO DEL FONDO NACIONAL DE LA VIVIENDA PARA LOS TRABAJADORES</w:t>
      </w:r>
    </w:p>
    <w:p w14:paraId="559B67CF" w14:textId="77777777" w:rsidR="005B77D0" w:rsidRDefault="00130B9D" w:rsidP="002D6A7C">
      <w:pPr>
        <w:pStyle w:val="Texto"/>
        <w:spacing w:line="218" w:lineRule="exact"/>
        <w:rPr>
          <w:lang w:val="es-ES_tradnl"/>
        </w:rPr>
      </w:pPr>
      <w:r w:rsidRPr="005B77D0">
        <w:rPr>
          <w:b/>
          <w:lang w:val="es-ES_tradnl"/>
        </w:rPr>
        <w:t xml:space="preserve">Artículo Único. </w:t>
      </w:r>
      <w:bookmarkStart w:id="0" w:name="N_Hlk58865727"/>
      <w:r w:rsidRPr="005B77D0">
        <w:rPr>
          <w:lang w:val="es-ES_tradnl"/>
        </w:rPr>
        <w:t>Se reforma el artículo 37 de la Ley del Instituto del Fondo Nacional de la Vivienda para los Trabajadores</w:t>
      </w:r>
      <w:bookmarkEnd w:id="0"/>
      <w:r w:rsidRPr="005B77D0">
        <w:rPr>
          <w:lang w:val="es-ES_tradnl"/>
        </w:rPr>
        <w:t>, para quedar como sigue:</w:t>
      </w:r>
    </w:p>
    <w:p w14:paraId="45EA586D" w14:textId="77777777" w:rsidR="005B77D0" w:rsidRDefault="00130B9D" w:rsidP="002D6A7C">
      <w:pPr>
        <w:pStyle w:val="Texto"/>
        <w:spacing w:line="218" w:lineRule="exact"/>
        <w:rPr>
          <w:lang w:val="es-MX"/>
        </w:rPr>
      </w:pPr>
      <w:r w:rsidRPr="005B77D0">
        <w:rPr>
          <w:b/>
          <w:lang w:val="es-ES_tradnl"/>
        </w:rPr>
        <w:t xml:space="preserve">Artículo 37.- </w:t>
      </w:r>
      <w:r w:rsidRPr="005B77D0">
        <w:rPr>
          <w:lang w:val="es-ES_tradnl"/>
        </w:rPr>
        <w:t>El derecho a recibir los recursos de la subcuenta de vivienda en los términos descritos en el artículo 40, cuando no sea ejercido por el trabajador y, en su caso, sus beneficiarios, una vez transcurridos los diez años de que sean exigibles, se sujetará a las condiciones descritas en el presente artículo.</w:t>
      </w:r>
    </w:p>
    <w:p w14:paraId="4A4F1A79" w14:textId="77777777" w:rsidR="005B77D0" w:rsidRDefault="00130B9D" w:rsidP="002D6A7C">
      <w:pPr>
        <w:pStyle w:val="Texto"/>
        <w:spacing w:line="218" w:lineRule="exact"/>
        <w:rPr>
          <w:lang w:val="es-ES_tradnl"/>
        </w:rPr>
      </w:pPr>
      <w:r w:rsidRPr="005B77D0">
        <w:rPr>
          <w:lang w:val="es-ES_tradnl"/>
        </w:rPr>
        <w:t>Dentro del año previo al que se cumpla el plazo de diez años señalado en el párrafo anterior, el Instituto hará del conocimiento al trabajador y, en su caso, sus beneficiarios, un aviso sobre el tiempo que ha transcurrido desde que el derecho era exigible, de tal forma que pueda acudir al Instituto a reclamar los recursos descritos en el artículo 40.</w:t>
      </w:r>
    </w:p>
    <w:p w14:paraId="57B77BBB" w14:textId="77777777" w:rsidR="005B77D0" w:rsidRDefault="00130B9D" w:rsidP="002D6A7C">
      <w:pPr>
        <w:pStyle w:val="Texto"/>
        <w:spacing w:line="218" w:lineRule="exact"/>
        <w:rPr>
          <w:lang w:val="es-ES_tradnl"/>
        </w:rPr>
      </w:pPr>
      <w:r w:rsidRPr="005B77D0">
        <w:rPr>
          <w:lang w:val="es-ES_tradnl"/>
        </w:rPr>
        <w:t>Este aviso podrá notificarse disponiendo de cualquier medio que determine el Instituto mediante disposiciones de carácter general que deberán ser publicadas en el Diario Oficial de la Federación y en el portal de Internet del Instituto.</w:t>
      </w:r>
    </w:p>
    <w:p w14:paraId="3512A4BA" w14:textId="77777777" w:rsidR="005B77D0" w:rsidRDefault="00130B9D" w:rsidP="002D6A7C">
      <w:pPr>
        <w:pStyle w:val="Texto"/>
        <w:spacing w:line="218" w:lineRule="exact"/>
        <w:rPr>
          <w:lang w:val="es-ES_tradnl"/>
        </w:rPr>
      </w:pPr>
      <w:r w:rsidRPr="005B77D0">
        <w:rPr>
          <w:lang w:val="es-ES_tradnl"/>
        </w:rPr>
        <w:t>De forma independiente a la notificación, en caso de que hayan transcurrido los diez años sin que el trabajador y, en su caso, los beneficiarios hubieren ejercido su derecho a recibir los recursos descritos en este artículo, el Instituto podrá utilizar dichos recursos para constituir una reserva financiera que será administrada por el propio Instituto.</w:t>
      </w:r>
    </w:p>
    <w:p w14:paraId="27464DB6" w14:textId="77777777" w:rsidR="005B77D0" w:rsidRDefault="00130B9D" w:rsidP="002D6A7C">
      <w:pPr>
        <w:pStyle w:val="Texto"/>
        <w:spacing w:line="218" w:lineRule="exact"/>
        <w:rPr>
          <w:lang w:val="es-ES_tradnl"/>
        </w:rPr>
      </w:pPr>
      <w:r w:rsidRPr="005B77D0">
        <w:rPr>
          <w:lang w:val="es-ES_tradnl"/>
        </w:rPr>
        <w:t>Los procedimientos y requisitos que deberán cumplir los trabajadores y, en su caso, sus beneficiarios para el reclamo de los recursos que se hubieran aportado a la reserva financiera señalada en el párrafo anterior, serán determinados por el Consejo de Administración del Instituto, mediante disposiciones de carácter general que deberán ser publicadas en el Diario Oficial de la Federación y en el portal de Internet del Instituto.</w:t>
      </w:r>
    </w:p>
    <w:p w14:paraId="4F20064C" w14:textId="77777777" w:rsidR="005B77D0" w:rsidRDefault="00130B9D" w:rsidP="002D6A7C">
      <w:pPr>
        <w:pStyle w:val="Texto"/>
        <w:spacing w:line="218" w:lineRule="exact"/>
        <w:rPr>
          <w:lang w:val="es-MX"/>
        </w:rPr>
      </w:pPr>
      <w:r w:rsidRPr="005B77D0">
        <w:rPr>
          <w:lang w:val="es-ES_tradnl"/>
        </w:rPr>
        <w:t>El trabajador y, en su caso, sus beneficiarios podrán acceder al mecanismo de reclamación de forma permanente, y de ser procedente, el Instituto reconocerá los montos a pagar, considerando los intereses que correspondan en términos de los lineamientos.</w:t>
      </w:r>
    </w:p>
    <w:p w14:paraId="1A9E80E1" w14:textId="77777777" w:rsidR="005B77D0" w:rsidRDefault="00130B9D" w:rsidP="002D6A7C">
      <w:pPr>
        <w:pStyle w:val="Texto"/>
        <w:spacing w:line="218" w:lineRule="exact"/>
        <w:rPr>
          <w:lang w:val="es-ES_tradnl"/>
        </w:rPr>
      </w:pPr>
      <w:r w:rsidRPr="005B77D0">
        <w:rPr>
          <w:lang w:val="es-ES_tradnl"/>
        </w:rPr>
        <w:t>La suficiencia de la Reserva Financiera, deberá ser dictaminada de forma anual, por un tercero independiente, designado por el Consejo de Administración del Instituto.</w:t>
      </w:r>
    </w:p>
    <w:p w14:paraId="4DC30776" w14:textId="77777777" w:rsidR="005B77D0" w:rsidRDefault="00130B9D" w:rsidP="002D6A7C">
      <w:pPr>
        <w:pStyle w:val="Texto"/>
        <w:spacing w:line="218" w:lineRule="exact"/>
        <w:rPr>
          <w:lang w:val="es-ES_tradnl"/>
        </w:rPr>
      </w:pPr>
      <w:r w:rsidRPr="005B77D0">
        <w:rPr>
          <w:lang w:val="es-ES_tradnl"/>
        </w:rPr>
        <w:t>El Instituto tomará las medidas necesarias para atender, en todo momento, las reclamaciones que puedan presentarse por los trabajadores y sus beneficiarios.</w:t>
      </w:r>
    </w:p>
    <w:p w14:paraId="4E021DE5" w14:textId="77777777" w:rsidR="005B77D0" w:rsidRDefault="00130B9D" w:rsidP="002D6A7C">
      <w:pPr>
        <w:pStyle w:val="ANOTACION"/>
        <w:spacing w:line="218" w:lineRule="exact"/>
      </w:pPr>
      <w:r w:rsidRPr="005B77D0">
        <w:t>Transitorio</w:t>
      </w:r>
    </w:p>
    <w:p w14:paraId="4241C6D6" w14:textId="77777777" w:rsidR="005B77D0" w:rsidRDefault="00130B9D" w:rsidP="002D6A7C">
      <w:pPr>
        <w:pStyle w:val="Texto"/>
        <w:spacing w:line="218" w:lineRule="exact"/>
        <w:rPr>
          <w:lang w:val="es-ES_tradnl"/>
        </w:rPr>
      </w:pPr>
      <w:r w:rsidRPr="005B77D0">
        <w:rPr>
          <w:b/>
          <w:lang w:val="es-ES_tradnl"/>
        </w:rPr>
        <w:t xml:space="preserve">Único. </w:t>
      </w:r>
      <w:r w:rsidRPr="005B77D0">
        <w:rPr>
          <w:lang w:val="es-ES_tradnl"/>
        </w:rPr>
        <w:t xml:space="preserve">El presente Decreto entrará en vigor el día siguiente al de su publicación en el Diario Oficial </w:t>
      </w:r>
      <w:r w:rsidR="00FF73EF">
        <w:rPr>
          <w:lang w:val="es-ES_tradnl"/>
        </w:rPr>
        <w:t xml:space="preserve"> </w:t>
      </w:r>
      <w:r w:rsidRPr="005B77D0">
        <w:rPr>
          <w:lang w:val="es-ES_tradnl"/>
        </w:rPr>
        <w:t>de la Federación.</w:t>
      </w:r>
    </w:p>
    <w:p w14:paraId="7075E81D" w14:textId="77777777" w:rsidR="005B77D0" w:rsidRPr="005B77D0" w:rsidRDefault="00130B9D" w:rsidP="002D6A7C">
      <w:pPr>
        <w:pStyle w:val="Texto"/>
        <w:spacing w:line="218" w:lineRule="exact"/>
        <w:rPr>
          <w:lang w:val="es-MX"/>
        </w:rPr>
      </w:pPr>
      <w:r w:rsidRPr="005B77D0">
        <w:rPr>
          <w:lang w:val="es-MX"/>
        </w:rPr>
        <w:t xml:space="preserve">Ciudad de México, a 9 de diciembre de 2020.- Dip. </w:t>
      </w:r>
      <w:r w:rsidRPr="005B77D0">
        <w:rPr>
          <w:b/>
          <w:lang w:val="es-MX"/>
        </w:rPr>
        <w:t>Dulce María Sauri Riancho</w:t>
      </w:r>
      <w:r w:rsidRPr="005B77D0">
        <w:rPr>
          <w:lang w:val="es-MX"/>
        </w:rPr>
        <w:t xml:space="preserve">, Presidenta.- Sen. </w:t>
      </w:r>
      <w:r w:rsidRPr="005B77D0">
        <w:rPr>
          <w:b/>
          <w:lang w:val="es-MX"/>
        </w:rPr>
        <w:t>Oscar Eduardo Ramírez Aguilar</w:t>
      </w:r>
      <w:r w:rsidRPr="005B77D0">
        <w:rPr>
          <w:lang w:val="es-MX"/>
        </w:rPr>
        <w:t xml:space="preserve">, Presidente.- Dip. </w:t>
      </w:r>
      <w:r w:rsidRPr="005B77D0">
        <w:rPr>
          <w:b/>
          <w:lang w:val="es-MX"/>
        </w:rPr>
        <w:t>Mónica Bautista Rodríguez</w:t>
      </w:r>
      <w:r w:rsidRPr="005B77D0">
        <w:rPr>
          <w:lang w:val="es-MX"/>
        </w:rPr>
        <w:t xml:space="preserve">, Secretaria.- Sen. </w:t>
      </w:r>
      <w:r w:rsidRPr="005B77D0">
        <w:rPr>
          <w:b/>
          <w:lang w:val="es-MX"/>
        </w:rPr>
        <w:t>Lilia Margarita Valdez Martínez</w:t>
      </w:r>
      <w:r w:rsidRPr="005B77D0">
        <w:rPr>
          <w:lang w:val="es-MX"/>
        </w:rPr>
        <w:t>, Secretaria.- Rúbricas.</w:t>
      </w:r>
      <w:r w:rsidRPr="005B77D0">
        <w:rPr>
          <w:b/>
        </w:rPr>
        <w:t>"</w:t>
      </w:r>
    </w:p>
    <w:p w14:paraId="7656A1B5" w14:textId="77777777" w:rsidR="00FF73EF" w:rsidRDefault="00130B9D" w:rsidP="002D6A7C">
      <w:pPr>
        <w:pStyle w:val="Texto"/>
        <w:spacing w:line="218" w:lineRule="exact"/>
        <w:rPr>
          <w:bCs/>
          <w:lang w:val="es-MX" w:eastAsia="es-MX"/>
        </w:rPr>
      </w:pPr>
      <w:r w:rsidRPr="005B77D0">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5B77D0">
        <w:rPr>
          <w:szCs w:val="18"/>
          <w:lang w:val="es-MX"/>
        </w:rPr>
        <w:t>a</w:t>
      </w:r>
      <w:r w:rsidR="002D6A7C">
        <w:rPr>
          <w:szCs w:val="18"/>
          <w:lang w:val="es-MX"/>
        </w:rPr>
        <w:t xml:space="preserve"> </w:t>
      </w:r>
      <w:r w:rsidR="00DB600A">
        <w:rPr>
          <w:szCs w:val="18"/>
          <w:lang w:val="es-MX"/>
        </w:rPr>
        <w:t>15</w:t>
      </w:r>
      <w:r w:rsidR="00F84922">
        <w:rPr>
          <w:szCs w:val="18"/>
          <w:lang w:val="es-MX"/>
        </w:rPr>
        <w:t xml:space="preserve"> </w:t>
      </w:r>
      <w:r w:rsidR="002D6A7C">
        <w:rPr>
          <w:szCs w:val="18"/>
          <w:lang w:val="es-MX"/>
        </w:rPr>
        <w:t>de diciembre de 2020</w:t>
      </w:r>
      <w:r w:rsidR="005B77D0" w:rsidRPr="000834D4">
        <w:t xml:space="preserve">.- </w:t>
      </w:r>
      <w:r w:rsidR="005B77D0" w:rsidRPr="00455616">
        <w:rPr>
          <w:b/>
          <w:lang w:val="es-MX" w:eastAsia="es-MX"/>
        </w:rPr>
        <w:t>Andrés Manuel López Obrador</w:t>
      </w:r>
      <w:r w:rsidR="005B77D0" w:rsidRPr="00455616">
        <w:t xml:space="preserve">.- Rúbrica.- </w:t>
      </w:r>
      <w:r w:rsidR="005B77D0" w:rsidRPr="00455616">
        <w:rPr>
          <w:lang w:val="es-MX" w:eastAsia="es-MX"/>
        </w:rPr>
        <w:t xml:space="preserve">La Secretaria de Gobernación, </w:t>
      </w:r>
      <w:r w:rsidR="005B77D0" w:rsidRPr="00722E28">
        <w:rPr>
          <w:lang w:val="es-MX" w:eastAsia="es-MX"/>
        </w:rPr>
        <w:t>Dra.</w:t>
      </w:r>
      <w:r w:rsidR="005B77D0" w:rsidRPr="00740A44">
        <w:rPr>
          <w:b/>
          <w:lang w:val="es-MX" w:eastAsia="es-MX"/>
        </w:rPr>
        <w:t xml:space="preserve"> </w:t>
      </w:r>
      <w:r w:rsidR="005B77D0" w:rsidRPr="00740A44">
        <w:rPr>
          <w:b/>
        </w:rPr>
        <w:t>Olga</w:t>
      </w:r>
      <w:r w:rsidR="005B77D0" w:rsidRPr="007D7B94">
        <w:rPr>
          <w:b/>
        </w:rPr>
        <w:t xml:space="preserve"> María del Carmen Sánchez Cordero Dávila</w:t>
      </w:r>
      <w:r w:rsidR="005B77D0">
        <w:t>.-</w:t>
      </w:r>
      <w:r w:rsidR="005B77D0" w:rsidRPr="00455616">
        <w:rPr>
          <w:bCs/>
          <w:lang w:val="es-MX" w:eastAsia="es-MX"/>
        </w:rPr>
        <w:t xml:space="preserve"> Rúbrica.</w:t>
      </w:r>
    </w:p>
    <w:sectPr w:rsidR="00FF73EF" w:rsidSect="00A543A8">
      <w:headerReference w:type="even" r:id="rId7"/>
      <w:headerReference w:type="default" r:id="rId8"/>
      <w:pgSz w:w="12240" w:h="15840" w:code="1"/>
      <w:pgMar w:top="1152" w:right="1699" w:bottom="1296" w:left="1699" w:header="706" w:footer="706"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9E2C" w14:textId="77777777" w:rsidR="00AC6873" w:rsidRDefault="00AC6873">
      <w:r>
        <w:separator/>
      </w:r>
    </w:p>
  </w:endnote>
  <w:endnote w:type="continuationSeparator" w:id="0">
    <w:p w14:paraId="3DADD917" w14:textId="77777777" w:rsidR="00AC6873" w:rsidRDefault="00AC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AAEB" w14:textId="77777777" w:rsidR="00AC6873" w:rsidRDefault="00AC6873">
      <w:r>
        <w:separator/>
      </w:r>
    </w:p>
  </w:footnote>
  <w:footnote w:type="continuationSeparator" w:id="0">
    <w:p w14:paraId="0A4DCDA3" w14:textId="77777777" w:rsidR="00AC6873" w:rsidRDefault="00AC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7751" w14:textId="77777777" w:rsidR="00AC6873" w:rsidRPr="00FF73EF" w:rsidRDefault="00AC6873" w:rsidP="005B77D0">
    <w:pPr>
      <w:pStyle w:val="Fechas"/>
      <w:rPr>
        <w:rFonts w:cs="Times New Roman"/>
      </w:rPr>
    </w:pPr>
    <w:r w:rsidRPr="00FF73EF">
      <w:rPr>
        <w:rFonts w:cs="Times New Roman"/>
      </w:rPr>
      <w:tab/>
      <w:t>DIARIO OFICIAL</w:t>
    </w:r>
    <w:r w:rsidRPr="00FF73EF">
      <w:rPr>
        <w:rFonts w:cs="Times New Roman"/>
      </w:rPr>
      <w:tab/>
      <w:t>Miércoles 16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9128" w14:textId="77777777" w:rsidR="00AC6873" w:rsidRPr="00FF73EF" w:rsidRDefault="00AC6873" w:rsidP="005B77D0">
    <w:pPr>
      <w:pStyle w:val="Fechas"/>
      <w:rPr>
        <w:rFonts w:cs="Times New Roman"/>
      </w:rPr>
    </w:pPr>
    <w:r w:rsidRPr="00FF73EF">
      <w:rPr>
        <w:rFonts w:cs="Times New Roman"/>
      </w:rPr>
      <w:t>Miércoles 16 de diciembre de 2020</w:t>
    </w:r>
    <w:r w:rsidRPr="00FF73EF">
      <w:rPr>
        <w:rFonts w:cs="Times New Roman"/>
      </w:rPr>
      <w:tab/>
      <w:t>DIARIO OFICIAL</w:t>
    </w:r>
    <w:r w:rsidRPr="00FF73EF">
      <w:rPr>
        <w:rFonts w:cs="Times New Roman"/>
      </w:rPr>
      <w:tab/>
    </w:r>
    <w:r w:rsidR="00FF73EF">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9D"/>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30B9D"/>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D6A7C"/>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128E"/>
    <w:rsid w:val="004352A9"/>
    <w:rsid w:val="00440349"/>
    <w:rsid w:val="0044530C"/>
    <w:rsid w:val="00453D17"/>
    <w:rsid w:val="0046400A"/>
    <w:rsid w:val="00464085"/>
    <w:rsid w:val="004652D9"/>
    <w:rsid w:val="00465E99"/>
    <w:rsid w:val="0047371F"/>
    <w:rsid w:val="004737C6"/>
    <w:rsid w:val="00475BE2"/>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77D0"/>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5C2D"/>
    <w:rsid w:val="008140B2"/>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51EAA"/>
    <w:rsid w:val="00975511"/>
    <w:rsid w:val="009855BF"/>
    <w:rsid w:val="009932CA"/>
    <w:rsid w:val="009A7654"/>
    <w:rsid w:val="009B1F07"/>
    <w:rsid w:val="009C02DA"/>
    <w:rsid w:val="009E1274"/>
    <w:rsid w:val="009E1AC6"/>
    <w:rsid w:val="009E3B35"/>
    <w:rsid w:val="009E63EA"/>
    <w:rsid w:val="009F050F"/>
    <w:rsid w:val="00A31E9B"/>
    <w:rsid w:val="00A333DC"/>
    <w:rsid w:val="00A35A4B"/>
    <w:rsid w:val="00A53D31"/>
    <w:rsid w:val="00A5438B"/>
    <w:rsid w:val="00A543A8"/>
    <w:rsid w:val="00A61C50"/>
    <w:rsid w:val="00A631CC"/>
    <w:rsid w:val="00A7010C"/>
    <w:rsid w:val="00A73F8A"/>
    <w:rsid w:val="00A76032"/>
    <w:rsid w:val="00A77063"/>
    <w:rsid w:val="00A8099D"/>
    <w:rsid w:val="00A81D62"/>
    <w:rsid w:val="00A84922"/>
    <w:rsid w:val="00A90AE8"/>
    <w:rsid w:val="00A971BB"/>
    <w:rsid w:val="00AA7550"/>
    <w:rsid w:val="00AB03CC"/>
    <w:rsid w:val="00AB7088"/>
    <w:rsid w:val="00AC2AA2"/>
    <w:rsid w:val="00AC6873"/>
    <w:rsid w:val="00AD24D5"/>
    <w:rsid w:val="00AD54E0"/>
    <w:rsid w:val="00AE00D6"/>
    <w:rsid w:val="00AE7240"/>
    <w:rsid w:val="00AF694B"/>
    <w:rsid w:val="00B00632"/>
    <w:rsid w:val="00B073A2"/>
    <w:rsid w:val="00B14C29"/>
    <w:rsid w:val="00B16746"/>
    <w:rsid w:val="00B170E8"/>
    <w:rsid w:val="00B17DFA"/>
    <w:rsid w:val="00B3769E"/>
    <w:rsid w:val="00B63531"/>
    <w:rsid w:val="00B7008A"/>
    <w:rsid w:val="00B717B3"/>
    <w:rsid w:val="00B859B6"/>
    <w:rsid w:val="00B90FFD"/>
    <w:rsid w:val="00BB1CCD"/>
    <w:rsid w:val="00BB26D3"/>
    <w:rsid w:val="00BD0CCC"/>
    <w:rsid w:val="00BF091C"/>
    <w:rsid w:val="00C009E0"/>
    <w:rsid w:val="00C01B5D"/>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6712A"/>
    <w:rsid w:val="00D72499"/>
    <w:rsid w:val="00D87572"/>
    <w:rsid w:val="00DA0A97"/>
    <w:rsid w:val="00DB3001"/>
    <w:rsid w:val="00DB4A71"/>
    <w:rsid w:val="00DB4FFE"/>
    <w:rsid w:val="00DB600A"/>
    <w:rsid w:val="00DC4962"/>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6574D"/>
    <w:rsid w:val="00E772E5"/>
    <w:rsid w:val="00E82585"/>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46B3A"/>
    <w:rsid w:val="00F512E2"/>
    <w:rsid w:val="00F51E5E"/>
    <w:rsid w:val="00F64B32"/>
    <w:rsid w:val="00F70C4B"/>
    <w:rsid w:val="00F76B05"/>
    <w:rsid w:val="00F808C0"/>
    <w:rsid w:val="00F81BAD"/>
    <w:rsid w:val="00F83712"/>
    <w:rsid w:val="00F8492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 w:val="00FF7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8DEE03"/>
  <w15:chartTrackingRefBased/>
  <w15:docId w15:val="{13AB5251-58A4-6349-8716-9CE16A3E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FF73E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F73E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2020-12-17T05:44:00Z</dcterms:created>
  <dcterms:modified xsi:type="dcterms:W3CDTF">2020-12-17T05:44:00Z</dcterms:modified>
</cp:coreProperties>
</file>